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778A8" w14:textId="77777777" w:rsidR="005436BF" w:rsidRPr="004239D7" w:rsidRDefault="005436BF" w:rsidP="005436BF">
      <w:pPr>
        <w:spacing w:after="0" w:line="300" w:lineRule="atLeast"/>
        <w:rPr>
          <w:b/>
          <w:color w:val="175385"/>
          <w:sz w:val="28"/>
        </w:rPr>
      </w:pPr>
      <w:r>
        <w:rPr>
          <w:b/>
          <w:color w:val="175385"/>
          <w:sz w:val="28"/>
        </w:rPr>
        <w:t>Dilemma</w:t>
      </w:r>
      <w:r w:rsidRPr="004239D7">
        <w:rPr>
          <w:b/>
          <w:color w:val="175385"/>
          <w:sz w:val="28"/>
        </w:rPr>
        <w:t xml:space="preserve">fiche </w:t>
      </w:r>
      <w:r>
        <w:rPr>
          <w:b/>
          <w:color w:val="175385"/>
          <w:sz w:val="28"/>
        </w:rPr>
        <w:t>bommelding: ontruimen of niet?</w:t>
      </w:r>
    </w:p>
    <w:p w14:paraId="642C7FC6" w14:textId="77777777" w:rsidR="005436BF" w:rsidRDefault="005436BF" w:rsidP="005436BF">
      <w:pPr>
        <w:spacing w:after="0" w:line="300" w:lineRule="atLeast"/>
      </w:pPr>
    </w:p>
    <w:p w14:paraId="1A2EB85B" w14:textId="77777777" w:rsidR="005436BF" w:rsidRPr="0093395D" w:rsidRDefault="005436BF" w:rsidP="005436BF">
      <w:pPr>
        <w:spacing w:after="0" w:line="300" w:lineRule="atLeast"/>
        <w:rPr>
          <w:i/>
          <w:color w:val="175385"/>
          <w:sz w:val="20"/>
          <w:szCs w:val="20"/>
        </w:rPr>
      </w:pPr>
      <w:r w:rsidRPr="0093395D">
        <w:rPr>
          <w:i/>
          <w:color w:val="175385"/>
          <w:sz w:val="20"/>
          <w:szCs w:val="20"/>
        </w:rPr>
        <w:t xml:space="preserve">De </w:t>
      </w:r>
      <w:r>
        <w:rPr>
          <w:i/>
          <w:color w:val="175385"/>
          <w:sz w:val="20"/>
          <w:szCs w:val="20"/>
        </w:rPr>
        <w:t>dilemma</w:t>
      </w:r>
      <w:r w:rsidRPr="0093395D">
        <w:rPr>
          <w:i/>
          <w:color w:val="175385"/>
          <w:sz w:val="20"/>
          <w:szCs w:val="20"/>
        </w:rPr>
        <w:t>fiches IV</w:t>
      </w:r>
      <w:r w:rsidR="000D04BB">
        <w:rPr>
          <w:i/>
          <w:color w:val="175385"/>
          <w:sz w:val="20"/>
          <w:szCs w:val="20"/>
        </w:rPr>
        <w:t>-</w:t>
      </w:r>
      <w:r w:rsidRPr="0093395D">
        <w:rPr>
          <w:i/>
          <w:color w:val="175385"/>
          <w:sz w:val="20"/>
          <w:szCs w:val="20"/>
        </w:rPr>
        <w:t xml:space="preserve">HO beschrijven reële risico’s waarover integrale bestuurlijke besluitvorming wenselijk is. </w:t>
      </w:r>
    </w:p>
    <w:p w14:paraId="0D634458" w14:textId="77777777" w:rsidR="005436BF" w:rsidRDefault="005436BF" w:rsidP="005436BF">
      <w:pPr>
        <w:spacing w:after="0" w:line="300" w:lineRule="atLeast"/>
        <w:rPr>
          <w:b/>
          <w:color w:val="175385"/>
          <w:sz w:val="20"/>
          <w:szCs w:val="20"/>
        </w:rPr>
      </w:pPr>
      <w:r>
        <w:rPr>
          <w:b/>
          <w:color w:val="175385"/>
          <w:sz w:val="20"/>
          <w:szCs w:val="20"/>
        </w:rPr>
        <w:t xml:space="preserve"> </w:t>
      </w:r>
    </w:p>
    <w:p w14:paraId="344189CF" w14:textId="6F995D80" w:rsidR="005436BF" w:rsidRPr="00A5078F" w:rsidRDefault="00083B48" w:rsidP="005436BF">
      <w:pPr>
        <w:spacing w:after="0" w:line="300" w:lineRule="atLeast"/>
        <w:rPr>
          <w:b/>
          <w:color w:val="175385"/>
          <w:sz w:val="20"/>
          <w:szCs w:val="20"/>
        </w:rPr>
      </w:pPr>
      <w:r>
        <w:rPr>
          <w:b/>
          <w:color w:val="175385"/>
          <w:sz w:val="20"/>
          <w:szCs w:val="20"/>
        </w:rPr>
        <w:t>Bommeldingen op 10 oktober 2017</w:t>
      </w:r>
    </w:p>
    <w:p w14:paraId="5150999F" w14:textId="77777777" w:rsidR="00A5078F" w:rsidRDefault="00A5078F" w:rsidP="005436BF">
      <w:pPr>
        <w:spacing w:after="0" w:line="300" w:lineRule="atLeast"/>
        <w:rPr>
          <w:sz w:val="20"/>
          <w:szCs w:val="20"/>
        </w:rPr>
      </w:pPr>
    </w:p>
    <w:p w14:paraId="1C225749" w14:textId="0E57468F" w:rsidR="005436BF" w:rsidRPr="00167D18" w:rsidRDefault="005436BF" w:rsidP="005436BF">
      <w:pPr>
        <w:spacing w:after="0" w:line="300" w:lineRule="atLeast"/>
        <w:rPr>
          <w:sz w:val="20"/>
          <w:szCs w:val="20"/>
        </w:rPr>
      </w:pPr>
      <w:r w:rsidRPr="00DA2743">
        <w:rPr>
          <w:sz w:val="20"/>
          <w:szCs w:val="20"/>
        </w:rPr>
        <w:t>Op 1</w:t>
      </w:r>
      <w:r>
        <w:rPr>
          <w:sz w:val="20"/>
          <w:szCs w:val="20"/>
        </w:rPr>
        <w:t>0</w:t>
      </w:r>
      <w:r w:rsidRPr="00DA2743">
        <w:rPr>
          <w:sz w:val="20"/>
          <w:szCs w:val="20"/>
        </w:rPr>
        <w:t xml:space="preserve"> </w:t>
      </w:r>
      <w:r>
        <w:rPr>
          <w:sz w:val="20"/>
          <w:szCs w:val="20"/>
        </w:rPr>
        <w:t>oktober</w:t>
      </w:r>
      <w:r w:rsidRPr="00DA2743">
        <w:rPr>
          <w:sz w:val="20"/>
          <w:szCs w:val="20"/>
        </w:rPr>
        <w:t xml:space="preserve"> 2017, </w:t>
      </w:r>
      <w:r>
        <w:rPr>
          <w:sz w:val="20"/>
          <w:szCs w:val="20"/>
        </w:rPr>
        <w:t>aan het begin van de middag</w:t>
      </w:r>
      <w:r w:rsidRPr="00DA2743">
        <w:rPr>
          <w:sz w:val="20"/>
          <w:szCs w:val="20"/>
        </w:rPr>
        <w:t xml:space="preserve"> </w:t>
      </w:r>
      <w:r>
        <w:rPr>
          <w:sz w:val="20"/>
          <w:szCs w:val="20"/>
        </w:rPr>
        <w:t>komt bij verschillende onderwijsinstellingen (een naar later blijkt identieke) bommelding binnen. In totaal gaat het om 11 onderwijsinstellingen, waaronder ook een aantal internationale scholen, maar ook instellingen uit het Hoger Onderwijs. Bij een zevental van deze scholen besluit het bestuur om de instelling te ontruimen; onder andere twee gebouwen in Utrecht, een van een Hogeschool en een ander van de Universiteit. In alle gevallen bleek het te gaan om een vals alarm.</w:t>
      </w:r>
    </w:p>
    <w:p w14:paraId="6C7B3BEC" w14:textId="77777777" w:rsidR="005436BF" w:rsidRDefault="005436BF" w:rsidP="005436BF">
      <w:pPr>
        <w:spacing w:after="0" w:line="300" w:lineRule="atLeast"/>
        <w:rPr>
          <w:sz w:val="20"/>
          <w:szCs w:val="20"/>
        </w:rPr>
      </w:pPr>
    </w:p>
    <w:p w14:paraId="4EB6B39C" w14:textId="77777777" w:rsidR="005436BF" w:rsidRDefault="005436BF" w:rsidP="005436BF">
      <w:pPr>
        <w:spacing w:after="0" w:line="300" w:lineRule="atLeast"/>
        <w:rPr>
          <w:color w:val="000000" w:themeColor="text1"/>
          <w:sz w:val="20"/>
          <w:szCs w:val="20"/>
        </w:rPr>
      </w:pPr>
      <w:r>
        <w:rPr>
          <w:color w:val="000000" w:themeColor="text1"/>
          <w:sz w:val="20"/>
          <w:szCs w:val="20"/>
        </w:rPr>
        <w:t xml:space="preserve">Bommeldingen komen regelmatig voor, ook op instellingen in het Hoger Onderwijs. Wanneer besloten wordt tot een ontruiming, kan dit nogal wat gevolgen hebben, zoals bij een bommelding in Leiden in het voorjaar van 2013, waarbij veel examens en tentamens niet door konden gaan. </w:t>
      </w:r>
    </w:p>
    <w:p w14:paraId="521550A5" w14:textId="77777777" w:rsidR="005436BF" w:rsidRDefault="005436BF" w:rsidP="005436BF">
      <w:pPr>
        <w:spacing w:after="0" w:line="300" w:lineRule="atLeast"/>
        <w:rPr>
          <w:color w:val="000000" w:themeColor="text1"/>
          <w:sz w:val="20"/>
          <w:szCs w:val="20"/>
        </w:rPr>
      </w:pPr>
    </w:p>
    <w:p w14:paraId="16C3B624" w14:textId="77777777" w:rsidR="00E70A3C" w:rsidRDefault="005436BF" w:rsidP="00E70A3C">
      <w:pPr>
        <w:spacing w:after="0" w:line="300" w:lineRule="atLeast"/>
        <w:rPr>
          <w:b/>
          <w:color w:val="175385"/>
          <w:sz w:val="20"/>
          <w:szCs w:val="20"/>
        </w:rPr>
      </w:pPr>
      <w:r w:rsidRPr="00A5078F">
        <w:rPr>
          <w:b/>
          <w:color w:val="175385"/>
          <w:sz w:val="20"/>
          <w:szCs w:val="20"/>
        </w:rPr>
        <w:t>Wel of niet ontruimen</w:t>
      </w:r>
      <w:r w:rsidR="000D04BB">
        <w:rPr>
          <w:b/>
          <w:color w:val="175385"/>
          <w:sz w:val="20"/>
          <w:szCs w:val="20"/>
        </w:rPr>
        <w:t>: wie bepaalt?</w:t>
      </w:r>
    </w:p>
    <w:p w14:paraId="6D2F41A4" w14:textId="77777777" w:rsidR="00E70A3C" w:rsidRDefault="00E70A3C" w:rsidP="00E70A3C">
      <w:pPr>
        <w:spacing w:after="0" w:line="300" w:lineRule="atLeast"/>
        <w:rPr>
          <w:b/>
          <w:color w:val="175385"/>
          <w:sz w:val="20"/>
          <w:szCs w:val="20"/>
        </w:rPr>
      </w:pPr>
    </w:p>
    <w:p w14:paraId="34090060" w14:textId="77777777" w:rsidR="00083B48" w:rsidRDefault="001F03CA" w:rsidP="00E70A3C">
      <w:pPr>
        <w:spacing w:after="0" w:line="300" w:lineRule="atLeast"/>
        <w:rPr>
          <w:sz w:val="20"/>
        </w:rPr>
      </w:pPr>
      <w:r>
        <w:rPr>
          <w:sz w:val="20"/>
        </w:rPr>
        <w:t>Bij elke bommelding is de</w:t>
      </w:r>
      <w:r w:rsidR="0034120C">
        <w:rPr>
          <w:sz w:val="20"/>
        </w:rPr>
        <w:t xml:space="preserve"> vraag: </w:t>
      </w:r>
      <w:r w:rsidR="00BC29E3">
        <w:rPr>
          <w:sz w:val="20"/>
        </w:rPr>
        <w:t xml:space="preserve">moet dit serieus genomen worden of niet? Hoewel verreweg de meeste bommeldingen vals blijken te zijn, is het nooit volledig uit te sluiten dat de dreiging reëel is. </w:t>
      </w:r>
      <w:r>
        <w:rPr>
          <w:sz w:val="20"/>
        </w:rPr>
        <w:t>Dan</w:t>
      </w:r>
      <w:r w:rsidR="00A5078F">
        <w:rPr>
          <w:sz w:val="20"/>
        </w:rPr>
        <w:t xml:space="preserve"> is het de vraag wie verder bij deze melding betrokken moeten worden, en of deze instanties eenzelfde inschatting maken van de risico’s</w:t>
      </w:r>
      <w:r>
        <w:rPr>
          <w:sz w:val="20"/>
        </w:rPr>
        <w:t xml:space="preserve">. Vaak komt de beslissing toch weer bij de onderwijsinstelling zelf te liggen, omdat deze ook de consequenties moet dragen. </w:t>
      </w:r>
    </w:p>
    <w:p w14:paraId="7EBB4D83" w14:textId="77777777" w:rsidR="00083B48" w:rsidRDefault="00083B48" w:rsidP="00E70A3C">
      <w:pPr>
        <w:spacing w:after="0" w:line="300" w:lineRule="atLeast"/>
        <w:rPr>
          <w:sz w:val="20"/>
        </w:rPr>
      </w:pPr>
    </w:p>
    <w:p w14:paraId="48F6241E" w14:textId="58603AC4" w:rsidR="00A5078F" w:rsidRDefault="001F03CA" w:rsidP="00E70A3C">
      <w:pPr>
        <w:spacing w:after="0" w:line="300" w:lineRule="atLeast"/>
        <w:rPr>
          <w:sz w:val="20"/>
        </w:rPr>
      </w:pPr>
      <w:r>
        <w:rPr>
          <w:sz w:val="20"/>
        </w:rPr>
        <w:t>Het bevoegd gezag kan echter de verantwoordelijkheid naar zich toe trekken, maar dat hoeft niet. Van het bevoegd gezag hoeft niet verwacht te worden dat</w:t>
      </w:r>
      <w:r w:rsidR="00083B48">
        <w:rPr>
          <w:sz w:val="20"/>
        </w:rPr>
        <w:t xml:space="preserve"> deze sneller dan de </w:t>
      </w:r>
      <w:r w:rsidR="00083B48">
        <w:rPr>
          <w:sz w:val="20"/>
        </w:rPr>
        <w:t>onderwijsinstelling zelf met een daadkrachtige beslissing komt over de te nemen maatregelen.</w:t>
      </w:r>
    </w:p>
    <w:p w14:paraId="0F1F961F" w14:textId="77777777" w:rsidR="00083B48" w:rsidRPr="00E70A3C" w:rsidRDefault="00083B48" w:rsidP="00E70A3C">
      <w:pPr>
        <w:spacing w:after="0" w:line="300" w:lineRule="atLeast"/>
        <w:rPr>
          <w:b/>
          <w:color w:val="175385"/>
          <w:sz w:val="20"/>
          <w:szCs w:val="20"/>
        </w:rPr>
      </w:pPr>
    </w:p>
    <w:p w14:paraId="25D47056" w14:textId="77777777" w:rsidR="00A5078F" w:rsidRDefault="00A5078F" w:rsidP="00A5078F">
      <w:pPr>
        <w:spacing w:after="0" w:line="300" w:lineRule="atLeast"/>
        <w:rPr>
          <w:b/>
          <w:color w:val="175385"/>
          <w:sz w:val="20"/>
          <w:szCs w:val="20"/>
        </w:rPr>
      </w:pPr>
      <w:r>
        <w:rPr>
          <w:b/>
          <w:color w:val="175385"/>
          <w:sz w:val="20"/>
          <w:szCs w:val="20"/>
        </w:rPr>
        <w:t>Het succes van onwenselijk gedrag?</w:t>
      </w:r>
    </w:p>
    <w:p w14:paraId="61E65A1F" w14:textId="77777777" w:rsidR="00E70A3C" w:rsidRPr="00A5078F" w:rsidRDefault="00E70A3C" w:rsidP="00A5078F">
      <w:pPr>
        <w:spacing w:after="0" w:line="300" w:lineRule="atLeast"/>
        <w:rPr>
          <w:b/>
          <w:color w:val="175385"/>
          <w:sz w:val="20"/>
          <w:szCs w:val="20"/>
        </w:rPr>
      </w:pPr>
    </w:p>
    <w:p w14:paraId="5D1C5105" w14:textId="77777777" w:rsidR="005436BF" w:rsidRDefault="00A5078F" w:rsidP="005436BF">
      <w:pPr>
        <w:spacing w:after="0" w:line="300" w:lineRule="atLeast"/>
        <w:rPr>
          <w:color w:val="000000" w:themeColor="text1"/>
          <w:sz w:val="20"/>
          <w:szCs w:val="20"/>
        </w:rPr>
      </w:pPr>
      <w:r>
        <w:rPr>
          <w:color w:val="000000" w:themeColor="text1"/>
          <w:sz w:val="20"/>
          <w:szCs w:val="20"/>
        </w:rPr>
        <w:t>Een eerste overweging kan gemakkelijk zijn om elk risico uit te sluiten: ontruimen van de onderwijsinstelling dus.</w:t>
      </w:r>
      <w:r w:rsidR="000D04BB">
        <w:rPr>
          <w:color w:val="000000" w:themeColor="text1"/>
          <w:sz w:val="20"/>
          <w:szCs w:val="20"/>
        </w:rPr>
        <w:t xml:space="preserve"> De vraag is alleen of dat inderdaad, vanuit breed perspectief gezien, helpt om het risico te reduceren, of dat dit de instelling tegelijkertijd ook kwetsbaar maakt.</w:t>
      </w:r>
    </w:p>
    <w:p w14:paraId="225D0D07" w14:textId="77777777" w:rsidR="000D04BB" w:rsidRDefault="000D04BB" w:rsidP="005436BF">
      <w:pPr>
        <w:spacing w:after="0" w:line="300" w:lineRule="atLeast"/>
        <w:rPr>
          <w:color w:val="000000" w:themeColor="text1"/>
          <w:sz w:val="20"/>
          <w:szCs w:val="20"/>
        </w:rPr>
      </w:pPr>
    </w:p>
    <w:p w14:paraId="66C981B5" w14:textId="4F17DC58" w:rsidR="000D04BB" w:rsidRDefault="000D04BB" w:rsidP="005436BF">
      <w:pPr>
        <w:spacing w:after="0" w:line="300" w:lineRule="atLeast"/>
        <w:rPr>
          <w:color w:val="000000" w:themeColor="text1"/>
          <w:sz w:val="20"/>
          <w:szCs w:val="20"/>
        </w:rPr>
      </w:pPr>
      <w:r>
        <w:rPr>
          <w:color w:val="000000" w:themeColor="text1"/>
          <w:sz w:val="20"/>
          <w:szCs w:val="20"/>
        </w:rPr>
        <w:t xml:space="preserve">Het overgaan op ontruiming kan namelijk gezien worden als een succes van de melding: in veel gevallen is het heel voorstelbaar dat een dergelijke reactie het doel van de melder is. In dit geval is </w:t>
      </w:r>
      <w:r w:rsidR="00083B48">
        <w:rPr>
          <w:color w:val="000000" w:themeColor="text1"/>
          <w:sz w:val="20"/>
          <w:szCs w:val="20"/>
        </w:rPr>
        <w:t xml:space="preserve">bij ontruiming </w:t>
      </w:r>
      <w:r>
        <w:rPr>
          <w:color w:val="000000" w:themeColor="text1"/>
          <w:sz w:val="20"/>
          <w:szCs w:val="20"/>
        </w:rPr>
        <w:t xml:space="preserve">de actie voor de bommelder geslaagd, waarbij </w:t>
      </w:r>
      <w:r w:rsidR="00083B48">
        <w:rPr>
          <w:color w:val="000000" w:themeColor="text1"/>
          <w:sz w:val="20"/>
          <w:szCs w:val="20"/>
        </w:rPr>
        <w:t>de kans aanwezig is dat dit door de melder of door</w:t>
      </w:r>
      <w:bookmarkStart w:id="0" w:name="_GoBack"/>
      <w:bookmarkEnd w:id="0"/>
      <w:r w:rsidR="00083B48">
        <w:rPr>
          <w:color w:val="000000" w:themeColor="text1"/>
          <w:sz w:val="20"/>
          <w:szCs w:val="20"/>
        </w:rPr>
        <w:t xml:space="preserve"> anderen in de toekomst herhaald wordt.</w:t>
      </w:r>
    </w:p>
    <w:p w14:paraId="5B81F77C" w14:textId="77777777" w:rsidR="005436BF" w:rsidRPr="00DB5CC5" w:rsidRDefault="005436BF" w:rsidP="005436BF">
      <w:pPr>
        <w:spacing w:after="0" w:line="300" w:lineRule="atLeast"/>
        <w:rPr>
          <w:color w:val="000000" w:themeColor="text1"/>
          <w:sz w:val="20"/>
          <w:szCs w:val="20"/>
        </w:rPr>
      </w:pPr>
    </w:p>
    <w:p w14:paraId="24003E1E" w14:textId="1EE2F046" w:rsidR="005436BF" w:rsidRDefault="000D04BB" w:rsidP="005436BF">
      <w:pPr>
        <w:spacing w:after="0" w:line="300" w:lineRule="atLeast"/>
        <w:rPr>
          <w:sz w:val="20"/>
          <w:szCs w:val="20"/>
        </w:rPr>
      </w:pPr>
      <w:r>
        <w:rPr>
          <w:sz w:val="20"/>
          <w:szCs w:val="20"/>
        </w:rPr>
        <w:t xml:space="preserve">Wanneer er echter categorisch voor gekozen wordt om geen actie te ondernemen op een bommelding, dus wanneer dit uniform beleid zou zijn, betekent dit ook dat instellingen kwetsbaar zijn voor wanneer het een keer wel om een terechte bommelding gaat. </w:t>
      </w:r>
    </w:p>
    <w:p w14:paraId="385BD838" w14:textId="77777777" w:rsidR="000D04BB" w:rsidRDefault="000D04BB" w:rsidP="005436BF">
      <w:pPr>
        <w:spacing w:after="0" w:line="300" w:lineRule="atLeast"/>
        <w:rPr>
          <w:sz w:val="20"/>
          <w:szCs w:val="20"/>
        </w:rPr>
      </w:pPr>
    </w:p>
    <w:p w14:paraId="3682B596" w14:textId="77777777" w:rsidR="000D04BB" w:rsidRPr="00025BBF" w:rsidRDefault="000D04BB" w:rsidP="000D04BB">
      <w:pPr>
        <w:spacing w:after="0" w:line="300" w:lineRule="atLeast"/>
        <w:rPr>
          <w:b/>
          <w:color w:val="175385"/>
          <w:sz w:val="20"/>
        </w:rPr>
      </w:pPr>
      <w:r w:rsidRPr="00025BBF">
        <w:rPr>
          <w:b/>
          <w:color w:val="175385"/>
          <w:sz w:val="20"/>
        </w:rPr>
        <w:t>Bestuurlijk</w:t>
      </w:r>
      <w:r>
        <w:rPr>
          <w:b/>
          <w:color w:val="175385"/>
          <w:sz w:val="20"/>
        </w:rPr>
        <w:t xml:space="preserve"> dilemma’s</w:t>
      </w:r>
    </w:p>
    <w:p w14:paraId="4F7CFBC8" w14:textId="77777777" w:rsidR="000D04BB" w:rsidRDefault="000D04BB" w:rsidP="000D04BB">
      <w:pPr>
        <w:spacing w:after="0" w:line="300" w:lineRule="atLeast"/>
        <w:rPr>
          <w:sz w:val="20"/>
        </w:rPr>
      </w:pPr>
    </w:p>
    <w:p w14:paraId="08D3FBA8" w14:textId="77777777" w:rsidR="000D04BB" w:rsidRDefault="000D04BB" w:rsidP="000D04BB">
      <w:pPr>
        <w:spacing w:after="0" w:line="300" w:lineRule="atLeast"/>
        <w:rPr>
          <w:sz w:val="20"/>
        </w:rPr>
      </w:pPr>
      <w:r>
        <w:rPr>
          <w:sz w:val="20"/>
        </w:rPr>
        <w:t xml:space="preserve">Er zijn in feite twee </w:t>
      </w:r>
      <w:r w:rsidRPr="002B40F0">
        <w:rPr>
          <w:sz w:val="20"/>
        </w:rPr>
        <w:t>bestuurlijke dilemma</w:t>
      </w:r>
      <w:r>
        <w:rPr>
          <w:sz w:val="20"/>
        </w:rPr>
        <w:t>’s</w:t>
      </w:r>
      <w:r w:rsidRPr="002B40F0">
        <w:rPr>
          <w:sz w:val="20"/>
        </w:rPr>
        <w:t xml:space="preserve"> bij dit</w:t>
      </w:r>
      <w:r>
        <w:rPr>
          <w:sz w:val="20"/>
        </w:rPr>
        <w:t xml:space="preserve"> type</w:t>
      </w:r>
      <w:r w:rsidRPr="002B40F0">
        <w:rPr>
          <w:sz w:val="20"/>
        </w:rPr>
        <w:t xml:space="preserve"> incident</w:t>
      </w:r>
      <w:r>
        <w:rPr>
          <w:sz w:val="20"/>
        </w:rPr>
        <w:t>:</w:t>
      </w:r>
      <w:r w:rsidR="00E70A3C">
        <w:rPr>
          <w:sz w:val="20"/>
        </w:rPr>
        <w:t xml:space="preserve"> ten eerste of het te volgen beleid geheel door de instelling zelf bepaald wordt, of dat vanuit de overheid hier ook in meebepaald wordt; ten tweede of bij het bepalen van het beleid ontruiming als beloning van ongewenst gedrag gezien moet worden, of niet.</w:t>
      </w:r>
    </w:p>
    <w:p w14:paraId="476A00E5" w14:textId="77777777" w:rsidR="000D04BB" w:rsidRPr="002B40F0" w:rsidRDefault="000D04BB" w:rsidP="000D04BB">
      <w:pPr>
        <w:spacing w:after="0" w:line="300" w:lineRule="atLeast"/>
        <w:rPr>
          <w:sz w:val="20"/>
        </w:rPr>
      </w:pPr>
    </w:p>
    <w:p w14:paraId="48B1391E" w14:textId="77777777" w:rsidR="000D04BB" w:rsidRPr="00025BBF" w:rsidRDefault="000D04BB" w:rsidP="000D04BB">
      <w:pPr>
        <w:spacing w:after="0" w:line="300" w:lineRule="atLeast"/>
        <w:rPr>
          <w:b/>
          <w:color w:val="175385"/>
          <w:sz w:val="20"/>
        </w:rPr>
      </w:pPr>
      <w:r w:rsidRPr="00025BBF">
        <w:rPr>
          <w:b/>
          <w:color w:val="175385"/>
          <w:sz w:val="20"/>
        </w:rPr>
        <w:t xml:space="preserve">Discussiepunten </w:t>
      </w:r>
    </w:p>
    <w:p w14:paraId="51E90B44" w14:textId="77777777" w:rsidR="000D04BB" w:rsidRPr="00394456" w:rsidRDefault="000D04BB" w:rsidP="000D04BB">
      <w:pPr>
        <w:spacing w:after="0" w:line="300" w:lineRule="atLeast"/>
        <w:rPr>
          <w:b/>
          <w:sz w:val="20"/>
        </w:rPr>
      </w:pPr>
    </w:p>
    <w:p w14:paraId="74620199" w14:textId="3BFD15D3" w:rsidR="000D04BB" w:rsidRDefault="00E70A3C" w:rsidP="000D04BB">
      <w:pPr>
        <w:pStyle w:val="Lijstalinea"/>
        <w:numPr>
          <w:ilvl w:val="0"/>
          <w:numId w:val="1"/>
        </w:numPr>
        <w:spacing w:after="0" w:line="300" w:lineRule="atLeast"/>
        <w:rPr>
          <w:rFonts w:ascii="Cambria" w:hAnsi="Cambria"/>
          <w:sz w:val="20"/>
        </w:rPr>
      </w:pPr>
      <w:r>
        <w:rPr>
          <w:rFonts w:ascii="Cambria" w:hAnsi="Cambria"/>
          <w:sz w:val="20"/>
        </w:rPr>
        <w:t>Wie moet er betrokken worden op het moment dat er sprake is van een bommelding</w:t>
      </w:r>
      <w:r w:rsidR="001F03CA">
        <w:rPr>
          <w:rFonts w:ascii="Cambria" w:hAnsi="Cambria"/>
          <w:sz w:val="20"/>
        </w:rPr>
        <w:t>, en wie gaat er dan over</w:t>
      </w:r>
      <w:r>
        <w:rPr>
          <w:rFonts w:ascii="Cambria" w:hAnsi="Cambria"/>
          <w:sz w:val="20"/>
        </w:rPr>
        <w:t>?</w:t>
      </w:r>
    </w:p>
    <w:p w14:paraId="6EE438E0" w14:textId="77777777" w:rsidR="00171815" w:rsidRDefault="00E70A3C" w:rsidP="00E70A3C">
      <w:pPr>
        <w:pStyle w:val="Lijstalinea"/>
        <w:numPr>
          <w:ilvl w:val="0"/>
          <w:numId w:val="1"/>
        </w:numPr>
        <w:spacing w:after="0" w:line="300" w:lineRule="atLeast"/>
      </w:pPr>
      <w:r w:rsidRPr="00E70A3C">
        <w:rPr>
          <w:rFonts w:ascii="Cambria" w:hAnsi="Cambria"/>
          <w:sz w:val="20"/>
        </w:rPr>
        <w:t>Wanneer moet er wel of niet ontruimd worden als er sprake is van een bommelding?</w:t>
      </w:r>
    </w:p>
    <w:sectPr w:rsidR="00171815" w:rsidSect="00DA2743">
      <w:headerReference w:type="default" r:id="rId7"/>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46541" w14:textId="77777777" w:rsidR="000F3D05" w:rsidRDefault="000F3D05">
      <w:pPr>
        <w:spacing w:after="0" w:line="240" w:lineRule="auto"/>
      </w:pPr>
      <w:r>
        <w:separator/>
      </w:r>
    </w:p>
  </w:endnote>
  <w:endnote w:type="continuationSeparator" w:id="0">
    <w:p w14:paraId="5B64DD92" w14:textId="77777777" w:rsidR="000F3D05" w:rsidRDefault="000F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F7C9" w14:textId="77777777" w:rsidR="000F3D05" w:rsidRDefault="000F3D05">
      <w:pPr>
        <w:spacing w:after="0" w:line="240" w:lineRule="auto"/>
      </w:pPr>
      <w:r>
        <w:separator/>
      </w:r>
    </w:p>
  </w:footnote>
  <w:footnote w:type="continuationSeparator" w:id="0">
    <w:p w14:paraId="539A33F9" w14:textId="77777777" w:rsidR="000F3D05" w:rsidRDefault="000F3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91B4" w14:textId="77777777" w:rsidR="00B72A53" w:rsidRDefault="00E70A3C">
    <w:pPr>
      <w:pStyle w:val="Koptekst"/>
    </w:pPr>
    <w:r w:rsidRPr="00B72A53">
      <w:rPr>
        <w:noProof/>
        <w:lang w:eastAsia="nl-NL"/>
      </w:rPr>
      <w:drawing>
        <wp:anchor distT="0" distB="0" distL="114300" distR="114300" simplePos="0" relativeHeight="251660288" behindDoc="1" locked="0" layoutInCell="1" allowOverlap="1" wp14:anchorId="62691F40" wp14:editId="75E0C8D7">
          <wp:simplePos x="0" y="0"/>
          <wp:positionH relativeFrom="column">
            <wp:posOffset>5157470</wp:posOffset>
          </wp:positionH>
          <wp:positionV relativeFrom="paragraph">
            <wp:posOffset>16510</wp:posOffset>
          </wp:positionV>
          <wp:extent cx="716915" cy="253365"/>
          <wp:effectExtent l="0" t="0" r="0" b="635"/>
          <wp:wrapNone/>
          <wp:docPr id="8" name="Afbeelding 7" descr="CrisisLab_Logo A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sisLab_Logo A FC"/>
                  <pic:cNvPicPr>
                    <a:picLocks noChangeAspect="1" noChangeArrowheads="1"/>
                  </pic:cNvPicPr>
                </pic:nvPicPr>
                <pic:blipFill>
                  <a:blip r:embed="rId1"/>
                  <a:srcRect/>
                  <a:stretch>
                    <a:fillRect/>
                  </a:stretch>
                </pic:blipFill>
                <pic:spPr bwMode="auto">
                  <a:xfrm>
                    <a:off x="0" y="0"/>
                    <a:ext cx="716915" cy="253365"/>
                  </a:xfrm>
                  <a:prstGeom prst="rect">
                    <a:avLst/>
                  </a:prstGeom>
                  <a:noFill/>
                  <a:ln w="9525">
                    <a:noFill/>
                    <a:miter lim="800000"/>
                    <a:headEnd/>
                    <a:tailEnd/>
                  </a:ln>
                </pic:spPr>
              </pic:pic>
            </a:graphicData>
          </a:graphic>
        </wp:anchor>
      </w:drawing>
    </w:r>
    <w:r w:rsidRPr="00B72A53">
      <w:rPr>
        <w:noProof/>
        <w:lang w:eastAsia="nl-NL"/>
      </w:rPr>
      <w:drawing>
        <wp:anchor distT="0" distB="0" distL="114300" distR="114300" simplePos="0" relativeHeight="251661312" behindDoc="0" locked="0" layoutInCell="1" allowOverlap="1" wp14:anchorId="4B85E434" wp14:editId="6A9081B8">
          <wp:simplePos x="0" y="0"/>
          <wp:positionH relativeFrom="margin">
            <wp:posOffset>-184150</wp:posOffset>
          </wp:positionH>
          <wp:positionV relativeFrom="paragraph">
            <wp:posOffset>276860</wp:posOffset>
          </wp:positionV>
          <wp:extent cx="6119495" cy="83185"/>
          <wp:effectExtent l="0" t="0" r="0" b="0"/>
          <wp:wrapTight wrapText="bothSides">
            <wp:wrapPolygon edited="0">
              <wp:start x="0" y="0"/>
              <wp:lineTo x="0" y="14840"/>
              <wp:lineTo x="21517" y="14840"/>
              <wp:lineTo x="2151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srcRect/>
                  <a:stretch>
                    <a:fillRect/>
                  </a:stretch>
                </pic:blipFill>
                <pic:spPr bwMode="auto">
                  <a:xfrm>
                    <a:off x="0" y="0"/>
                    <a:ext cx="6119495" cy="83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2A53">
      <w:rPr>
        <w:noProof/>
        <w:lang w:eastAsia="nl-NL"/>
      </w:rPr>
      <w:drawing>
        <wp:anchor distT="0" distB="0" distL="114300" distR="114300" simplePos="0" relativeHeight="251659264" behindDoc="0" locked="0" layoutInCell="1" allowOverlap="1" wp14:anchorId="44CD6016" wp14:editId="15EC0995">
          <wp:simplePos x="0" y="0"/>
          <wp:positionH relativeFrom="margin">
            <wp:posOffset>-129540</wp:posOffset>
          </wp:positionH>
          <wp:positionV relativeFrom="paragraph">
            <wp:posOffset>-146685</wp:posOffset>
          </wp:positionV>
          <wp:extent cx="1121410" cy="475615"/>
          <wp:effectExtent l="0" t="0" r="2540" b="635"/>
          <wp:wrapSquare wrapText="bothSides"/>
          <wp:docPr id="2" name="Afbeelding 2" descr="Afbeeldingsresultaat voor integrale veiligheid hoger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tegrale veiligheid hoger onderwij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1410" cy="47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91329"/>
    <w:multiLevelType w:val="hybridMultilevel"/>
    <w:tmpl w:val="5A0040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BF"/>
    <w:rsid w:val="00083B48"/>
    <w:rsid w:val="000D04BB"/>
    <w:rsid w:val="000F3D05"/>
    <w:rsid w:val="001F03CA"/>
    <w:rsid w:val="002D786A"/>
    <w:rsid w:val="0034120C"/>
    <w:rsid w:val="00443EE4"/>
    <w:rsid w:val="005436BF"/>
    <w:rsid w:val="00582EC5"/>
    <w:rsid w:val="00787658"/>
    <w:rsid w:val="00842BCE"/>
    <w:rsid w:val="00895FF6"/>
    <w:rsid w:val="00953787"/>
    <w:rsid w:val="00A5078F"/>
    <w:rsid w:val="00AB5181"/>
    <w:rsid w:val="00B5619F"/>
    <w:rsid w:val="00BC29E3"/>
    <w:rsid w:val="00D429AF"/>
    <w:rsid w:val="00E70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10A5"/>
  <w15:chartTrackingRefBased/>
  <w15:docId w15:val="{2406F394-0C61-40DA-8534-0F872F15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3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4120C"/>
    <w:rPr>
      <w:rFonts w:ascii="Cambria" w:hAnsi="Cambria"/>
    </w:rPr>
  </w:style>
  <w:style w:type="paragraph" w:styleId="Kop1">
    <w:name w:val="heading 1"/>
    <w:basedOn w:val="Standaard"/>
    <w:next w:val="Standaard"/>
    <w:link w:val="Kop1Char"/>
    <w:autoRedefine/>
    <w:uiPriority w:val="9"/>
    <w:qFormat/>
    <w:rsid w:val="002D786A"/>
    <w:pPr>
      <w:keepNext/>
      <w:keepLines/>
      <w:spacing w:before="240"/>
      <w:outlineLvl w:val="0"/>
    </w:pPr>
    <w:rPr>
      <w:rFonts w:eastAsiaTheme="majorEastAsia" w:cstheme="majorBidi"/>
      <w:b/>
      <w:color w:val="175385"/>
      <w:sz w:val="32"/>
      <w:szCs w:val="32"/>
    </w:rPr>
  </w:style>
  <w:style w:type="paragraph" w:styleId="Kop2">
    <w:name w:val="heading 2"/>
    <w:basedOn w:val="Standaard"/>
    <w:next w:val="Standaard"/>
    <w:link w:val="Kop2Char"/>
    <w:autoRedefine/>
    <w:uiPriority w:val="9"/>
    <w:unhideWhenUsed/>
    <w:qFormat/>
    <w:rsid w:val="002D786A"/>
    <w:pPr>
      <w:keepNext/>
      <w:keepLines/>
      <w:spacing w:before="40"/>
      <w:outlineLvl w:val="1"/>
    </w:pPr>
    <w:rPr>
      <w:rFonts w:eastAsiaTheme="majorEastAsia" w:cstheme="majorBidi"/>
      <w:b/>
      <w:color w:val="17538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786A"/>
    <w:rPr>
      <w:rFonts w:ascii="Cambria" w:eastAsiaTheme="majorEastAsia" w:hAnsi="Cambria" w:cstheme="majorBidi"/>
      <w:b/>
      <w:color w:val="175385"/>
      <w:sz w:val="32"/>
      <w:szCs w:val="32"/>
    </w:rPr>
  </w:style>
  <w:style w:type="character" w:customStyle="1" w:styleId="Kop2Char">
    <w:name w:val="Kop 2 Char"/>
    <w:basedOn w:val="Standaardalinea-lettertype"/>
    <w:link w:val="Kop2"/>
    <w:uiPriority w:val="9"/>
    <w:rsid w:val="002D786A"/>
    <w:rPr>
      <w:rFonts w:ascii="Cambria" w:eastAsiaTheme="majorEastAsia" w:hAnsi="Cambria" w:cstheme="majorBidi"/>
      <w:b/>
      <w:color w:val="175385"/>
      <w:sz w:val="26"/>
      <w:szCs w:val="26"/>
    </w:rPr>
  </w:style>
  <w:style w:type="paragraph" w:styleId="Titel">
    <w:name w:val="Title"/>
    <w:basedOn w:val="Standaard"/>
    <w:next w:val="Standaard"/>
    <w:link w:val="TitelChar"/>
    <w:uiPriority w:val="10"/>
    <w:qFormat/>
    <w:rsid w:val="00B5619F"/>
    <w:pPr>
      <w:contextualSpacing/>
    </w:pPr>
    <w:rPr>
      <w:rFonts w:eastAsiaTheme="majorEastAsia" w:cstheme="majorBidi"/>
      <w:b/>
      <w:spacing w:val="-10"/>
      <w:kern w:val="28"/>
      <w:sz w:val="56"/>
      <w:szCs w:val="56"/>
    </w:rPr>
  </w:style>
  <w:style w:type="character" w:customStyle="1" w:styleId="TitelChar">
    <w:name w:val="Titel Char"/>
    <w:basedOn w:val="Standaardalinea-lettertype"/>
    <w:link w:val="Titel"/>
    <w:uiPriority w:val="10"/>
    <w:rsid w:val="00B5619F"/>
    <w:rPr>
      <w:rFonts w:ascii="Cambria" w:eastAsiaTheme="majorEastAsia" w:hAnsi="Cambria" w:cstheme="majorBidi"/>
      <w:b/>
      <w:spacing w:val="-10"/>
      <w:kern w:val="28"/>
      <w:sz w:val="56"/>
      <w:szCs w:val="56"/>
    </w:rPr>
  </w:style>
  <w:style w:type="paragraph" w:styleId="Koptekst">
    <w:name w:val="header"/>
    <w:basedOn w:val="Standaard"/>
    <w:link w:val="KoptekstChar"/>
    <w:uiPriority w:val="99"/>
    <w:unhideWhenUsed/>
    <w:rsid w:val="005436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36BF"/>
  </w:style>
  <w:style w:type="paragraph" w:styleId="Geenafstand">
    <w:name w:val="No Spacing"/>
    <w:uiPriority w:val="1"/>
    <w:qFormat/>
    <w:rsid w:val="0034120C"/>
    <w:pPr>
      <w:spacing w:after="0" w:line="240" w:lineRule="auto"/>
    </w:pPr>
    <w:rPr>
      <w:rFonts w:ascii="Cambria" w:hAnsi="Cambria"/>
    </w:rPr>
  </w:style>
  <w:style w:type="character" w:styleId="Verwijzingopmerking">
    <w:name w:val="annotation reference"/>
    <w:basedOn w:val="Standaardalinea-lettertype"/>
    <w:uiPriority w:val="99"/>
    <w:semiHidden/>
    <w:unhideWhenUsed/>
    <w:rsid w:val="000D04BB"/>
    <w:rPr>
      <w:sz w:val="16"/>
      <w:szCs w:val="16"/>
    </w:rPr>
  </w:style>
  <w:style w:type="paragraph" w:styleId="Tekstopmerking">
    <w:name w:val="annotation text"/>
    <w:basedOn w:val="Standaard"/>
    <w:link w:val="TekstopmerkingChar"/>
    <w:uiPriority w:val="99"/>
    <w:semiHidden/>
    <w:unhideWhenUsed/>
    <w:rsid w:val="000D04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04BB"/>
    <w:rPr>
      <w:rFonts w:ascii="Cambria" w:hAnsi="Cambria"/>
      <w:sz w:val="20"/>
      <w:szCs w:val="20"/>
    </w:rPr>
  </w:style>
  <w:style w:type="paragraph" w:styleId="Onderwerpvanopmerking">
    <w:name w:val="annotation subject"/>
    <w:basedOn w:val="Tekstopmerking"/>
    <w:next w:val="Tekstopmerking"/>
    <w:link w:val="OnderwerpvanopmerkingChar"/>
    <w:uiPriority w:val="99"/>
    <w:semiHidden/>
    <w:unhideWhenUsed/>
    <w:rsid w:val="000D04BB"/>
    <w:rPr>
      <w:b/>
      <w:bCs/>
    </w:rPr>
  </w:style>
  <w:style w:type="character" w:customStyle="1" w:styleId="OnderwerpvanopmerkingChar">
    <w:name w:val="Onderwerp van opmerking Char"/>
    <w:basedOn w:val="TekstopmerkingChar"/>
    <w:link w:val="Onderwerpvanopmerking"/>
    <w:uiPriority w:val="99"/>
    <w:semiHidden/>
    <w:rsid w:val="000D04BB"/>
    <w:rPr>
      <w:rFonts w:ascii="Cambria" w:hAnsi="Cambria"/>
      <w:b/>
      <w:bCs/>
      <w:sz w:val="20"/>
      <w:szCs w:val="20"/>
    </w:rPr>
  </w:style>
  <w:style w:type="paragraph" w:styleId="Ballontekst">
    <w:name w:val="Balloon Text"/>
    <w:basedOn w:val="Standaard"/>
    <w:link w:val="BallontekstChar"/>
    <w:uiPriority w:val="99"/>
    <w:semiHidden/>
    <w:unhideWhenUsed/>
    <w:rsid w:val="000D04B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04BB"/>
    <w:rPr>
      <w:rFonts w:ascii="Segoe UI" w:hAnsi="Segoe UI" w:cs="Segoe UI"/>
      <w:sz w:val="18"/>
      <w:szCs w:val="18"/>
    </w:rPr>
  </w:style>
  <w:style w:type="paragraph" w:styleId="Lijstalinea">
    <w:name w:val="List Paragraph"/>
    <w:basedOn w:val="Standaard"/>
    <w:uiPriority w:val="34"/>
    <w:qFormat/>
    <w:rsid w:val="000D04BB"/>
    <w:pPr>
      <w:spacing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 [Crisislab]</dc:creator>
  <cp:keywords/>
  <dc:description/>
  <cp:lastModifiedBy>Carel [Crisislab]</cp:lastModifiedBy>
  <cp:revision>2</cp:revision>
  <dcterms:created xsi:type="dcterms:W3CDTF">2017-12-19T07:05:00Z</dcterms:created>
  <dcterms:modified xsi:type="dcterms:W3CDTF">2017-12-19T07:05:00Z</dcterms:modified>
</cp:coreProperties>
</file>